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05" w:rsidRDefault="00A85B05" w:rsidP="00954B86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87289" w:rsidRPr="003751F5" w:rsidRDefault="00B87289" w:rsidP="00954B8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B87289" w:rsidRPr="003751F5" w:rsidRDefault="000C12A0" w:rsidP="00954B8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ИВАНЧИКОВСКОГО</w:t>
      </w:r>
      <w:r w:rsidR="00B87289"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B87289" w:rsidRDefault="000C12A0" w:rsidP="00954B86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ЛЬГОВСКОГО</w:t>
      </w:r>
      <w:r w:rsidR="00954B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 </w:t>
      </w:r>
    </w:p>
    <w:p w:rsidR="003751F5" w:rsidRPr="003751F5" w:rsidRDefault="003751F5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87289" w:rsidRPr="003751F5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3751F5" w:rsidRDefault="00513A31" w:rsidP="003751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="00A85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16 декабря 2020</w:t>
      </w:r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г. </w:t>
      </w:r>
      <w:r w:rsidR="00B87289" w:rsidRPr="00954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</w:t>
      </w:r>
    </w:p>
    <w:p w:rsidR="00792C8A" w:rsidRPr="003751F5" w:rsidRDefault="00B87289" w:rsidP="00375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муниципальной 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</w:t>
      </w:r>
      <w:r w:rsidR="000C1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0C1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сельсовет» </w:t>
      </w:r>
      <w:r w:rsidR="000C1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Льговского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552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2021-2023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B87289" w:rsidRPr="00B87289" w:rsidRDefault="00B87289" w:rsidP="00792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области, принятой Концепцией реформирования бюджетного планирования Российской Федерацией постановляю: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</w:t>
      </w:r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</w:t>
      </w:r>
      <w:proofErr w:type="gramEnd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</w:t>
      </w:r>
      <w:proofErr w:type="spell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объектах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spellEnd"/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2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2021-2023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годы.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06C6B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Начальнику отдела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</w:t>
      </w:r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–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Полянской Л.А.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предусмотреть при форми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ровании местного бюджета на 20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52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год и на плановый период 2022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52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ассигнования на реализацию Программы.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Постановление вступает в силу с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января 202</w:t>
      </w:r>
      <w:r w:rsidR="00552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792C8A" w:rsidRDefault="00792C8A" w:rsidP="00792C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4B86" w:rsidRDefault="000C12A0" w:rsidP="00954B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B87289" w:rsidRPr="00B87289" w:rsidRDefault="00954B86" w:rsidP="00954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Льговского района                            </w:t>
      </w:r>
      <w:r w:rsidR="00B87289"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                 </w:t>
      </w:r>
      <w:proofErr w:type="spellStart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А.Н.Киреев</w:t>
      </w:r>
      <w:proofErr w:type="spellEnd"/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 Утверждена </w:t>
      </w:r>
    </w:p>
    <w:p w:rsidR="00B87289" w:rsidRPr="00B87289" w:rsidRDefault="00B87289" w:rsidP="00954B86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постановлением администрации</w:t>
      </w:r>
    </w:p>
    <w:p w:rsidR="00B87289" w:rsidRDefault="000C12A0" w:rsidP="00954B86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</w:pPr>
      <w:r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ИВ</w:t>
      </w:r>
      <w:r w:rsidR="00954B86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НЧИКОВСКОГО</w:t>
      </w:r>
      <w:r w:rsidR="00B87289" w:rsidRPr="00B87289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сельсовета </w:t>
      </w:r>
    </w:p>
    <w:p w:rsidR="00954B86" w:rsidRDefault="00954B86" w:rsidP="00954B86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</w:pPr>
      <w:r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    </w:t>
      </w:r>
      <w:r w:rsidR="000C12A0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Л</w:t>
      </w:r>
      <w:r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ЬГОВСКОГО РАЙОНА </w:t>
      </w:r>
    </w:p>
    <w:p w:rsidR="00B87289" w:rsidRPr="00954B86" w:rsidRDefault="00B87289" w:rsidP="00954B86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</w:pPr>
      <w:r w:rsidRPr="00606C6B">
        <w:rPr>
          <w:rFonts w:ascii="Arial" w:eastAsia="Times New Roman" w:hAnsi="Arial" w:cs="Arial"/>
          <w:caps/>
          <w:color w:val="000000"/>
          <w:spacing w:val="-9"/>
          <w:sz w:val="20"/>
          <w:szCs w:val="20"/>
          <w:highlight w:val="yellow"/>
          <w:lang w:eastAsia="ru-RU"/>
        </w:rPr>
        <w:t xml:space="preserve">№ </w:t>
      </w:r>
      <w:r w:rsidR="00513A31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19</w:t>
      </w:r>
      <w:r w:rsidR="00954B86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</w:t>
      </w:r>
      <w:r w:rsidR="00707AF1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</w:t>
      </w:r>
      <w:r w:rsidR="003751F5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от</w:t>
      </w:r>
      <w:r w:rsidR="00513A31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16.12.</w:t>
      </w:r>
      <w:bookmarkStart w:id="0" w:name="_GoBack"/>
      <w:bookmarkEnd w:id="0"/>
      <w:r w:rsidR="00552AD8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2020</w:t>
      </w:r>
      <w:r w:rsidR="00954B86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г</w:t>
      </w:r>
      <w:r w:rsidRPr="00B87289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.</w:t>
      </w:r>
    </w:p>
    <w:p w:rsidR="00B87289" w:rsidRPr="00B87289" w:rsidRDefault="00B87289" w:rsidP="00B872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righ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aps/>
          <w:color w:val="000000"/>
          <w:spacing w:val="-9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right="142" w:firstLine="6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aps/>
          <w:color w:val="000000"/>
          <w:spacing w:val="-9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Муниципальная программа </w:t>
      </w:r>
      <w:proofErr w:type="gramStart"/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B87289" w:rsidRPr="00B87289" w:rsidRDefault="00792C8A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</w:t>
      </w:r>
    </w:p>
    <w:p w:rsidR="00B87289" w:rsidRPr="00B87289" w:rsidRDefault="00792C8A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Льговского</w:t>
      </w:r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606C6B" w:rsidRDefault="00B87289" w:rsidP="003751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87289" w:rsidRPr="003751F5" w:rsidRDefault="003751F5" w:rsidP="003751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552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2021-2023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54B86" w:rsidRDefault="00954B86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Паспорт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</w:t>
      </w:r>
      <w:r w:rsidR="00792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792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</w:t>
      </w:r>
    </w:p>
    <w:p w:rsidR="00B87289" w:rsidRPr="00B87289" w:rsidRDefault="00792C8A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Льговского</w:t>
      </w:r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606C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r w:rsidR="00552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2021-2023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87289" w:rsidRPr="00B87289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792C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ЛЬговского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792C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команда </w:t>
            </w:r>
            <w:proofErr w:type="spellStart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(далее – ДП</w:t>
            </w:r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числа травмированных и погибших на пожарах;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материальных потерь от пожаров;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времени реагирован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 Добровольной пожарной команды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пожары, поисково-спасательных служб – на происшествия и чрезвычайные ситуации;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работы по предупреждению правонарушений на водных объектах;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резервов (запасов) материальных ресурсов для ликвидации чрезвычайных ситуаций в особый период;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повышение подготовленности к жизнеобеспечению населения, пострадавшего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материально-технической ба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Добровольной пожарной команды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правилах поведения и действиях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552A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реализуется в 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5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375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606C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5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в один этап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 Собрания депутатов </w:t>
            </w:r>
            <w:proofErr w:type="spellStart"/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о местном бюджете на очередной финансовый год и плановый период.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муниципальной Программы за счет средств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бюджета составит – 1500,0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рублей, в </w:t>
            </w:r>
            <w:proofErr w:type="spellStart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B87289" w:rsidRPr="00B87289" w:rsidRDefault="00552AD8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552AD8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552AD8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рублей,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объем финансовых средств местного бюджета на реализацию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ановки» составит – 1500 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рублей, в </w:t>
            </w:r>
            <w:proofErr w:type="spellStart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B87289" w:rsidRPr="00B87289" w:rsidRDefault="003F4FEB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606C6B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606C6B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рублей, 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количества п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ожаров на территории </w:t>
            </w:r>
            <w:proofErr w:type="spellStart"/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сельсовета, улучшение работы по предупреждению правонарушений на водных объектах;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специалистов по вопросам гражданской обороны и чрезвычайных ситуаций;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защищенности учреждений социальной сферы от пожаров;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перечня мест размещения для пострадавших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возникновения пожаров, чрезвычайных ситуаций и смягчение их возможных последствий;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      </w:r>
          </w:p>
          <w:p w:rsidR="00B87289" w:rsidRPr="00B87289" w:rsidRDefault="00453014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сил ДПК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нештатных аварийно-спасательных формирований необходимыми средствами пожаротушения;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B87289" w:rsidRPr="00B87289" w:rsidRDefault="00B87289" w:rsidP="00954B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I. Общая характеристика сферы реализации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муниципальной программы, основные проблемы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указанной сфере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прогноз ее развития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  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области (далее – 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сельсовет) существуют угрозы возникновения чрезвычайных ситуаций природного и техногенного характера.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Природные чрезвычайные ситуации могут сложиться в результате опасных природных явлений: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весеннее половодье, нагонные явления, паводки, сильные ветры, снегопады, засухи, лесные пожары.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сохраняется высокий уровень возможности возникновения пожаров, но при этом их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на территории 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снижается. Это говорит, прежде всего, о высокой эффективности предупредительных мероприятий.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проблемами пожарной безопасности являются: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низкий уровень защищенности населения, территорий и учреждений социальной сферы от пожаров;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несвоевременное сообщение о пожаре (загорании) в пожарную охрану;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нарушение правил и техники безопасности, неосторожное обращение с огнем и умышленные поджоги;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недостаток пожарной техники, многофункционального пожарно-технического оборудования и пожарного снаряжения (с учетом существующего уровня риска пожаров на территории муниципального образования).</w:t>
      </w:r>
    </w:p>
    <w:p w:rsidR="00B87289" w:rsidRPr="00B87289" w:rsidRDefault="00453014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Иванчиковского</w:t>
      </w:r>
      <w:proofErr w:type="spellEnd"/>
      <w:r w:rsidR="00B87289"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существуют угрозы чрезвычайных ситуаций (далее – ЧС) природного и техногенного характера.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Снижение рисков и смягчение последствий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ЧС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обновления материально-технических средств, внедрения современных средств информирования и оповещения населения.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в полном объеме позволит: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К данным факторам риска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отнесены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 Муниципальная программа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</w:t>
      </w:r>
      <w:proofErr w:type="spellEnd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направлена на повышение уровня пожарной безопасности и защиты населения и территории от чрезвычайных ситуаций.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Вопросы безопасности граждан, проживающих на территории муниципального образования «</w:t>
      </w:r>
      <w:proofErr w:type="spellStart"/>
      <w:r w:rsidR="00453014">
        <w:rPr>
          <w:rFonts w:ascii="Arial" w:eastAsia="Times New Roman" w:hAnsi="Arial" w:cs="Arial"/>
          <w:sz w:val="24"/>
          <w:szCs w:val="24"/>
          <w:lang w:eastAsia="ru-RU"/>
        </w:rPr>
        <w:t>Иванчиковский</w:t>
      </w:r>
      <w:proofErr w:type="spellEnd"/>
      <w:r w:rsidR="0045301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всегда были и остаются одними из приоритетных направлений деятельности органов мес</w:t>
      </w:r>
      <w:r w:rsidR="00453014">
        <w:rPr>
          <w:rFonts w:ascii="Arial" w:eastAsia="Times New Roman" w:hAnsi="Arial" w:cs="Arial"/>
          <w:sz w:val="24"/>
          <w:szCs w:val="24"/>
          <w:lang w:eastAsia="ru-RU"/>
        </w:rPr>
        <w:t xml:space="preserve">тного самоуправления </w:t>
      </w:r>
      <w:proofErr w:type="spellStart"/>
      <w:r w:rsidR="00453014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Приоритетами муниципальной политики в сфере реализации муниципальной программы являются: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планирование эвакуации населения;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готовности сил и сре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>ажданской обороны к ликвидации последствий ЧС;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мероприятий по минимизации риска пожаров, угроз жизни и здоровью людей;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дальнейшее развитие пожарного добровольчества;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пропаганда знаний в области обеспечения пожарной деятельности.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снижение числа травмированных и погибших на пожарах;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сокращение материальных потерь от пожаров;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создание необходимых условий для обеспечения пожарной безопасности, защиты жизни и здоровья граждан;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сокращение времени реагирования Добровольной п</w:t>
      </w:r>
      <w:r w:rsidR="00453014">
        <w:rPr>
          <w:rFonts w:ascii="Arial" w:eastAsia="Times New Roman" w:hAnsi="Arial" w:cs="Arial"/>
          <w:sz w:val="24"/>
          <w:szCs w:val="24"/>
          <w:lang w:eastAsia="ru-RU"/>
        </w:rPr>
        <w:t>ожарной команды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на пожары, поисково-спасательных служб – на происшествия и чрезвычайные ситуации;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улучшение работы по предупреждению правонарушений на водных объектах;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создание резервов (запасов) материальных ресурсов для ликвидации чрезвычайных ситуаций в особый период;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подготовленности к жизнеобеспечению населения, пострадавшего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улучшение </w:t>
      </w:r>
      <w:r w:rsidR="00453014">
        <w:rPr>
          <w:rFonts w:ascii="Arial" w:eastAsia="Times New Roman" w:hAnsi="Arial" w:cs="Arial"/>
          <w:sz w:val="24"/>
          <w:szCs w:val="24"/>
          <w:lang w:eastAsia="ru-RU"/>
        </w:rPr>
        <w:t>материально-технической базы ДПК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информирование населения о правилах поведения и действиях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создание материальных резервов для ликвидации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хранение имущества гражданской обороны на случай возникновения чрезвычайных ситуаций и в особый период;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Состав показателей и индикаторов муниципальной программы определен исходя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наблюдаемости значений и индикаторов в течение срока реализации муниципальной программы;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охвата наиболее значимых результатов выполнения основных мероприятий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К общим показателям (индикаторам) муниципальной программы отнесены:</w:t>
      </w:r>
      <w:proofErr w:type="gramEnd"/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выездов пожарных и спасательных подразделений на пожары;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чрезвычайные ситуации и происшествия;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реализуется в один этап в </w:t>
      </w:r>
      <w:r w:rsidR="00A85B05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A85B05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Ожидаются следующие результаты реализации муниципальной программы: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уменьшение количества п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ожаров на территории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улучшение работы по предупреждению правонарушений на водных объектах;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квалификации специалистов по вопросам гражданской обороны и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защищенности учреждений социальной сферы от пожаров;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выполнение мероприятий по противопожарной пропаганде и пропаганде безопасности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согласование перечня мест размещения для пострадавших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снижение рисков возникновения пожаров, чрезвычайных ситуаций и смягчение их возможных последствий;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готовности населения к действиям при возникновении пожаров, чрезвычайных ситуаций и происшествий на воде.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Сведения о показателях и индикаторах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Показатели (индикаторы) реализации муниципальной программы: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выездов пожарных и спасательных подразделений на пожары;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чрезвычайные ситуации и происшествия;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 и защиту населения и территории от чрезвычайных ситуаций.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показателей (индикаторов) сформирована с учетом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обеспечения возможности подтверждения достижения цели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и решения задач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Обобщенная характеристика основных мероприятий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реализуется следующая подпрограмма: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1. подпрограмма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«Обеспечение первичных мер пожарной безопасности и защита населения и территории от чрезвычайных ситуаций и снижение рисков их возникновения».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EF4CD3" w:rsidRPr="00954B86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Последовательность выполнения отдельных мероприятий и решения задач подпрограммы определяется ответственным исполнителем и уча</w:t>
      </w:r>
      <w:r w:rsidR="00954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стником муниципальной программы</w:t>
      </w:r>
      <w:r w:rsidR="00954B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V. Обобщенная характеристика мер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государственного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регулирования в сфере реализации 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Сведения об основных мерах правового регулирования в сфере реализации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Меры правового регулирования в рамках реализации муниципальной 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Иванчиковский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сфере ее реализации.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954B86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Прогноз сводных показателей муниципальных заданий по этапам реализации 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Муниципальные задания в рамках реализации муниципальной 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Обобщенная характеристика основных мероприятий, реализуемых муниципальным образованием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реализуется Администрацией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X. Обоснование выделения подпрограммы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выделена одна подпрограмма: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первичных мер пожарной безопасности на территории муниципального образования.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реализации включенной в муниципальную программу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XI. Обоснование объема финансовых ресурсов, необходимых для реализации муниципальной 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асности на территории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Финансирование из местного бюджета на реализацию муниципальной программы будет осуществляться в соответствии с решение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м Собрания депутатов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бюджете муниципального образования на очередной финансовый год и плановый период.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XII. Ресурсное обеспечение реализации муниципальной программы </w:t>
      </w:r>
    </w:p>
    <w:p w:rsidR="00EF4CD3" w:rsidRPr="00954B86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средс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тв местного бюджета составит 15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00 рублей, в том числе по годам:</w:t>
      </w:r>
    </w:p>
    <w:p w:rsidR="00B87289" w:rsidRPr="00B87289" w:rsidRDefault="003F4FEB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552AD8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рублей;</w:t>
      </w:r>
    </w:p>
    <w:p w:rsidR="00B87289" w:rsidRPr="00B87289" w:rsidRDefault="00606C6B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552AD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 рублей;</w:t>
      </w:r>
    </w:p>
    <w:p w:rsidR="00B87289" w:rsidRPr="00B87289" w:rsidRDefault="00552AD8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 подпрограмме 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«Обеспечение первичных мер пожарной безопасности и защита населения и территории от чрезвычайных ситуаций и снижение риск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их возникновения» составит </w:t>
      </w:r>
      <w:r w:rsidR="003F4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1500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в том числе по годам:</w:t>
      </w:r>
    </w:p>
    <w:p w:rsidR="00B87289" w:rsidRPr="00B87289" w:rsidRDefault="00552AD8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 год – 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1500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 рублей;</w:t>
      </w:r>
    </w:p>
    <w:p w:rsidR="00B87289" w:rsidRPr="00B87289" w:rsidRDefault="00552AD8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 рублей;</w:t>
      </w:r>
    </w:p>
    <w:p w:rsidR="00B87289" w:rsidRPr="00B87289" w:rsidRDefault="00552AD8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ии Собрания депутатов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XIII. Оценка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степени влияния выделения дополнительных объемов ресурсов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XIV. Анализ рисков реализации муниципальной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негативно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влияющих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основные параметры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программы) и описание мер управления рисками реализации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1. Макроэкономические риски.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B87289" w:rsidRPr="00B87289" w:rsidRDefault="00B87289" w:rsidP="00B8728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2. Финансовые риски.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Организационные риски.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Изменение законодательства Российской Федерации, Курской области; несвоевременное принятие нормативных правовых актов муници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области; недостатки в процедурах управления и контроля; дефицит квалифицированных кадров.</w:t>
      </w:r>
    </w:p>
    <w:p w:rsidR="00EF4CD3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муниципальной программы.</w:t>
      </w:r>
    </w:p>
    <w:p w:rsidR="00954B86" w:rsidRPr="00954B86" w:rsidRDefault="00954B86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Подпрограмма</w:t>
      </w:r>
    </w:p>
    <w:p w:rsidR="00B87289" w:rsidRPr="00B87289" w:rsidRDefault="00B87289" w:rsidP="003751F5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программы муниципального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 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552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2021-2023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3751F5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1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Паспорт</w:t>
      </w:r>
    </w:p>
    <w:p w:rsidR="00B87289" w:rsidRPr="00B87289" w:rsidRDefault="00B87289" w:rsidP="003751F5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программы муниципального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 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552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2021-2023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87289" w:rsidRPr="00B87289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EF4CD3" w:rsidP="00EF4C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Льговского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EF4CD3" w:rsidP="00EF4C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Добровольная пожарная команда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(далее – ДП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необходимых условий для реализации Программы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эффективного управления Программой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реализуется в 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5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375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606C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5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в один этап</w:t>
            </w:r>
          </w:p>
          <w:p w:rsidR="00EF4CD3" w:rsidRPr="00B87289" w:rsidRDefault="00EF4CD3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 подпрограммы составляет 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рублей.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ассигнования местного бюджета на реализацию подпрограммы на вес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 период составляют 15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рублей, в том числе по годам, в следующих объемах:</w:t>
            </w:r>
          </w:p>
          <w:p w:rsidR="00B87289" w:rsidRPr="00B87289" w:rsidRDefault="00552AD8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552AD8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3751F5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55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рублей.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управления реализации Программы;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I. Характеристика сферы реализации Подпрограммы,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основные проблемы в указанной сфере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прогноз</w:t>
      </w:r>
    </w:p>
    <w:p w:rsidR="00B87289" w:rsidRPr="00B87289" w:rsidRDefault="00B87289" w:rsidP="0037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ее развития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разработана с целью создания условий для реализации муниципальной программы муници</w:t>
      </w:r>
      <w:r w:rsidR="00294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294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294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552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2021-2023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направлена в целом на формирование и развитие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обеспечивающих механизмов реализации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направлена на качественное выполнение мероприятий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Для решения поставленной цели необходимо решение задачи по обеспечению деятельности и выполнению полн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омочий Администрации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Целевым показателем (индикатором) Подпрограммы служит показатель: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Характеристика основных мероприятий Подпрограммы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Характеристика мер государственного регулирования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сфере реализации Подпрограммы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Прогноз сводных показателей муниципальных заданий для реализации Подпрограммы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Муниципальные задания в рамках Подпрограммы не предусмотрены.</w:t>
      </w: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VI. Характеристика основных мероприятий, реализуемых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муниципальным образованием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реализуется Администрацией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VIII. Обоснование объема финансовых ресурсов, необходимых для реализации Подпрограммы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будут способствовать достижению целей и конечных результатов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м Собрания депутатов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>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 Общий объем финансирования Подпрограммы за счет средств местного бюджета составит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1500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по годам:</w:t>
      </w:r>
    </w:p>
    <w:p w:rsidR="00B87289" w:rsidRPr="00B87289" w:rsidRDefault="00552AD8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A85B05">
        <w:rPr>
          <w:rFonts w:ascii="Arial" w:eastAsia="Times New Roman" w:hAnsi="Arial" w:cs="Arial"/>
          <w:sz w:val="24"/>
          <w:szCs w:val="24"/>
          <w:lang w:eastAsia="ru-RU"/>
        </w:rPr>
        <w:t xml:space="preserve"> год – 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500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 рублей;</w:t>
      </w:r>
    </w:p>
    <w:p w:rsidR="00B87289" w:rsidRPr="00B87289" w:rsidRDefault="00552AD8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 рублей;</w:t>
      </w:r>
    </w:p>
    <w:p w:rsidR="00B87289" w:rsidRPr="00B87289" w:rsidRDefault="00606C6B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552AD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Указанные расходы подлежат ежегодному уточнению в рамках бюджетного цикла.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и Собрания депутатов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</w:t>
      </w:r>
    </w:p>
    <w:p w:rsidR="00B87289" w:rsidRPr="00B87289" w:rsidRDefault="00B87289" w:rsidP="00954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Анализ рисков реализации Подпрограммы (вероятных явлений, событий, процессов, не зависящих от участников Подпрограммы и негативно влияющих на основные параметры Подпрограммы) и описание мер управления рисками реализации Подпрограммы</w:t>
      </w:r>
    </w:p>
    <w:p w:rsidR="00954B86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Подпрограммы возможно возникновение риска невыполнения мероприятий и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не достижения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запланированных результатов в случае сокращения объемов бюджетного финансирования Подпрограммы.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B87289" w:rsidRPr="00B87289" w:rsidRDefault="00B87289" w:rsidP="002476A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sectPr w:rsidR="00B87289" w:rsidRPr="00B87289" w:rsidSect="00792C8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289"/>
    <w:rsid w:val="000C12A0"/>
    <w:rsid w:val="00235F8A"/>
    <w:rsid w:val="002476AE"/>
    <w:rsid w:val="002573A6"/>
    <w:rsid w:val="00294DD9"/>
    <w:rsid w:val="002C7B0C"/>
    <w:rsid w:val="003751F5"/>
    <w:rsid w:val="003F4FEB"/>
    <w:rsid w:val="00453014"/>
    <w:rsid w:val="00513A31"/>
    <w:rsid w:val="00552AD8"/>
    <w:rsid w:val="00583F1C"/>
    <w:rsid w:val="00606C6B"/>
    <w:rsid w:val="00707AF1"/>
    <w:rsid w:val="00792C8A"/>
    <w:rsid w:val="00954B86"/>
    <w:rsid w:val="00A037B6"/>
    <w:rsid w:val="00A85B05"/>
    <w:rsid w:val="00B771E9"/>
    <w:rsid w:val="00B87289"/>
    <w:rsid w:val="00E67269"/>
    <w:rsid w:val="00E77344"/>
    <w:rsid w:val="00E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872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B87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8728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8728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totop">
    <w:name w:val="scrolltotop"/>
    <w:basedOn w:val="a"/>
    <w:rsid w:val="00B87289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12121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scrolltotop-icon">
    <w:name w:val="scrolltotop-icon"/>
    <w:basedOn w:val="a"/>
    <w:rsid w:val="00B87289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hd w:val="clear" w:color="auto" w:fill="121212"/>
      <w:spacing w:before="100" w:beforeAutospacing="1" w:after="100" w:afterAutospacing="1" w:line="240" w:lineRule="auto"/>
      <w:ind w:firstLine="22384"/>
      <w:jc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B87289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B87289"/>
    <w:pPr>
      <w:spacing w:before="100" w:beforeAutospacing="1" w:after="15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B87289"/>
    <w:pPr>
      <w:spacing w:before="100" w:beforeAutospacing="1" w:after="150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B87289"/>
    <w:pPr>
      <w:spacing w:before="100" w:beforeAutospacing="1" w:after="75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B87289"/>
    <w:pPr>
      <w:spacing w:before="100" w:beforeAutospacing="1" w:after="75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B8728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B8728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">
    <w:name w:val="blank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">
    <w:name w:val="stn-content-layou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-row">
    <w:name w:val="stn-content-layout-row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layout-cell">
    <w:name w:val="stn-layout-cell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responsive-embed">
    <w:name w:val="stn-responsive-embed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menu-btn">
    <w:name w:val="stn-menu-btn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nav">
    <w:name w:val="stn-nav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er">
    <w:name w:val="stn-header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hapes">
    <w:name w:val="stn-shapes&gt;*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heet">
    <w:name w:val="stn-shee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0">
    <w:name w:val="stn-sidebar0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1">
    <w:name w:val="stn-sidebar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2">
    <w:name w:val="stn-sidebar2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">
    <w:name w:val="ex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line">
    <w:name w:val="stn-headlin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logan">
    <w:name w:val="stn-slogan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B87289"/>
    <w:rPr>
      <w:b/>
      <w:bCs/>
      <w:shd w:val="clear" w:color="auto" w:fill="FFFFCC"/>
    </w:rPr>
  </w:style>
  <w:style w:type="paragraph" w:customStyle="1" w:styleId="image1">
    <w:name w:val="image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1">
    <w:name w:val="blank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rsid w:val="00B87289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87289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01">
    <w:name w:val="stn-sidebar0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11">
    <w:name w:val="stn-sidebar1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21">
    <w:name w:val="stn-sidebar2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1">
    <w:name w:val="stn-content-layout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-row1">
    <w:name w:val="stn-content-layout-row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layout-cell1">
    <w:name w:val="stn-layout-cell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responsive-embed1">
    <w:name w:val="stn-responsive-embed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menu-btn1">
    <w:name w:val="stn-menu-btn1"/>
    <w:basedOn w:val="a"/>
    <w:rsid w:val="00B87289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 w:line="240" w:lineRule="auto"/>
      <w:ind w:left="45" w:right="45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tn-nav1">
    <w:name w:val="stn-nav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1">
    <w:name w:val="ext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er1">
    <w:name w:val="stn-header1"/>
    <w:basedOn w:val="a"/>
    <w:rsid w:val="00B87289"/>
    <w:pPr>
      <w:spacing w:before="1" w:after="100" w:afterAutospacing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line1">
    <w:name w:val="stn-headline1"/>
    <w:basedOn w:val="a"/>
    <w:rsid w:val="00B87289"/>
    <w:pPr>
      <w:spacing w:before="2" w:after="2" w:line="240" w:lineRule="auto"/>
      <w:ind w:left="244" w:right="2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logan1">
    <w:name w:val="stn-slogan1"/>
    <w:basedOn w:val="a"/>
    <w:rsid w:val="00B87289"/>
    <w:pPr>
      <w:spacing w:before="2" w:after="2" w:line="240" w:lineRule="auto"/>
      <w:ind w:left="244" w:right="2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hapes1">
    <w:name w:val="stn-shapes&gt;*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tn-sheet1">
    <w:name w:val="stn-sheet1"/>
    <w:basedOn w:val="a"/>
    <w:rsid w:val="00B87289"/>
    <w:pPr>
      <w:spacing w:before="1" w:after="100" w:afterAutospacing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semiHidden/>
    <w:rsid w:val="00A0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3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5599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2020-12-30T10:10:00Z</cp:lastPrinted>
  <dcterms:created xsi:type="dcterms:W3CDTF">2020-12-30T10:10:00Z</dcterms:created>
  <dcterms:modified xsi:type="dcterms:W3CDTF">2020-12-30T10:10:00Z</dcterms:modified>
</cp:coreProperties>
</file>