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5" w:rsidRDefault="009D6D55">
      <w:pPr>
        <w:keepNext/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sz w:val="32"/>
          <w:szCs w:val="32"/>
        </w:rPr>
        <w:t xml:space="preserve">АДМИНИСТРАЦИЯ </w:t>
      </w:r>
    </w:p>
    <w:p w:rsidR="009D6D55" w:rsidRDefault="009D6D5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ИВАНЧИКОВСКОГО СЕЛЬСОВЕТА</w:t>
      </w:r>
    </w:p>
    <w:p w:rsidR="009D6D55" w:rsidRDefault="009D6D55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ЛЬГОВСКОГО РАЙОНА </w:t>
      </w:r>
    </w:p>
    <w:p w:rsidR="009D6D55" w:rsidRDefault="009D6D55">
      <w:pPr>
        <w:jc w:val="center"/>
        <w:rPr>
          <w:rFonts w:cs="Arial"/>
          <w:sz w:val="32"/>
          <w:szCs w:val="32"/>
        </w:rPr>
      </w:pPr>
    </w:p>
    <w:p w:rsidR="009D6D55" w:rsidRDefault="009D6D55">
      <w:pPr>
        <w:keepNext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ПОСТАНОВЛЕНИЕ </w:t>
      </w:r>
    </w:p>
    <w:p w:rsidR="009D6D55" w:rsidRDefault="009D6D55">
      <w:pPr>
        <w:rPr>
          <w:rFonts w:cs="Arial"/>
          <w:sz w:val="32"/>
          <w:szCs w:val="32"/>
        </w:rPr>
      </w:pPr>
    </w:p>
    <w:p w:rsidR="009D6D55" w:rsidRDefault="009D6D55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FF6A7F">
        <w:rPr>
          <w:rFonts w:cs="Arial"/>
          <w:sz w:val="28"/>
          <w:szCs w:val="28"/>
        </w:rPr>
        <w:t xml:space="preserve">     </w:t>
      </w:r>
      <w:r w:rsidR="006B6587">
        <w:rPr>
          <w:rFonts w:cs="Arial"/>
          <w:sz w:val="28"/>
          <w:szCs w:val="28"/>
        </w:rPr>
        <w:t>16 декабря</w:t>
      </w:r>
      <w:r w:rsidR="00FF6A7F">
        <w:rPr>
          <w:rFonts w:cs="Arial"/>
          <w:sz w:val="28"/>
          <w:szCs w:val="28"/>
        </w:rPr>
        <w:t xml:space="preserve"> 202</w:t>
      </w:r>
      <w:r w:rsidR="006B6587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г.       </w:t>
      </w:r>
      <w:r w:rsidR="00FA6F54" w:rsidRPr="005433AC">
        <w:rPr>
          <w:rFonts w:cs="Arial"/>
          <w:sz w:val="28"/>
          <w:szCs w:val="28"/>
        </w:rPr>
        <w:t>№</w:t>
      </w:r>
      <w:r w:rsidR="006B6587">
        <w:rPr>
          <w:rFonts w:cs="Arial"/>
          <w:sz w:val="28"/>
          <w:szCs w:val="28"/>
        </w:rPr>
        <w:t>113</w:t>
      </w:r>
    </w:p>
    <w:p w:rsidR="009D6D55" w:rsidRDefault="009D6D5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30732,Курская </w:t>
      </w:r>
      <w:proofErr w:type="spellStart"/>
      <w:r>
        <w:rPr>
          <w:rFonts w:cs="Arial"/>
          <w:sz w:val="16"/>
          <w:szCs w:val="16"/>
        </w:rPr>
        <w:t>область,Льговский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район,с</w:t>
      </w:r>
      <w:proofErr w:type="gramStart"/>
      <w:r>
        <w:rPr>
          <w:rFonts w:cs="Arial"/>
          <w:sz w:val="16"/>
          <w:szCs w:val="16"/>
        </w:rPr>
        <w:t>.И</w:t>
      </w:r>
      <w:proofErr w:type="gramEnd"/>
      <w:r>
        <w:rPr>
          <w:rFonts w:cs="Arial"/>
          <w:sz w:val="16"/>
          <w:szCs w:val="16"/>
        </w:rPr>
        <w:t>ванчиково</w:t>
      </w:r>
      <w:proofErr w:type="spellEnd"/>
    </w:p>
    <w:p w:rsidR="009D6D55" w:rsidRDefault="009D6D55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D6D55" w:rsidRDefault="009D6D55">
      <w:pPr>
        <w:pStyle w:val="ConsPlusTitle"/>
        <w:widowControl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9D6D55" w:rsidRDefault="009D6D55">
      <w:pPr>
        <w:pStyle w:val="ConsPlusTitle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Об утверждении муниципальной программы </w:t>
      </w:r>
    </w:p>
    <w:p w:rsidR="009D6D55" w:rsidRDefault="009D6D55">
      <w:pPr>
        <w:pStyle w:val="ConsPlusTitle"/>
        <w:widowControl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«Развитие муниципальной службы в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Иванчиковского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сельсовета Льговского района Курской области  на </w:t>
      </w:r>
      <w:r w:rsidR="006B6587">
        <w:rPr>
          <w:rFonts w:ascii="Times New Roman" w:hAnsi="Times New Roman"/>
          <w:sz w:val="32"/>
          <w:szCs w:val="32"/>
        </w:rPr>
        <w:t>2022-2024</w:t>
      </w:r>
      <w:r>
        <w:rPr>
          <w:rFonts w:ascii="Times New Roman" w:hAnsi="Times New Roman"/>
          <w:sz w:val="32"/>
          <w:szCs w:val="32"/>
        </w:rPr>
        <w:t xml:space="preserve"> годы»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Курской области от 13.06.2007 № 60-ЗКО «О муниципальной службе в Курской области», в целях повышения качества, эффективности муниципального управления и обеспечения условий для результативной профессиональной служебной деятельности муниципальных служащих,  Администрация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сельсовета Л</w:t>
      </w:r>
      <w:r w:rsidR="00196A79">
        <w:rPr>
          <w:rFonts w:ascii="Times New Roman" w:hAnsi="Times New Roman"/>
          <w:b w:val="0"/>
          <w:sz w:val="24"/>
          <w:szCs w:val="24"/>
        </w:rPr>
        <w:t xml:space="preserve">ьговского района </w:t>
      </w:r>
      <w:r>
        <w:rPr>
          <w:rFonts w:ascii="Times New Roman" w:hAnsi="Times New Roman"/>
          <w:b w:val="0"/>
          <w:sz w:val="24"/>
          <w:szCs w:val="24"/>
        </w:rPr>
        <w:t xml:space="preserve"> ПОСТАНОВЛЯЕТ:</w:t>
      </w:r>
    </w:p>
    <w:p w:rsidR="009D6D55" w:rsidRDefault="009D6D55">
      <w:pPr>
        <w:pStyle w:val="ConsPlusTitle"/>
        <w:widowControl/>
        <w:ind w:firstLine="540"/>
        <w:jc w:val="both"/>
      </w:pP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муниципальную программу «Развитие муниципальной службы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на </w:t>
      </w:r>
      <w:r w:rsidR="006B6587">
        <w:rPr>
          <w:rFonts w:ascii="Times New Roman" w:hAnsi="Times New Roman"/>
          <w:sz w:val="24"/>
          <w:szCs w:val="24"/>
        </w:rPr>
        <w:t>2022-2024</w:t>
      </w:r>
      <w:r>
        <w:rPr>
          <w:rFonts w:ascii="Times New Roman" w:hAnsi="Times New Roman"/>
          <w:sz w:val="24"/>
          <w:szCs w:val="24"/>
        </w:rPr>
        <w:t xml:space="preserve"> годы» (далее - Программа).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обеспечить выполнение программных мероприятий.</w:t>
      </w:r>
    </w:p>
    <w:p w:rsidR="009D6D55" w:rsidRDefault="00992AC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Начальнику отдела</w:t>
      </w:r>
      <w:r w:rsidR="009D6D55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D6D55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(Полянской Л.А.) обеспечить финансирование Программы в пределах утвержденных ассигнований за счет местного бюджета </w:t>
      </w:r>
      <w:proofErr w:type="spellStart"/>
      <w:r w:rsidR="009D6D55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/>
          <w:sz w:val="24"/>
          <w:szCs w:val="24"/>
        </w:rPr>
        <w:t xml:space="preserve"> сельсовета  Льговского района Курской области.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Установить, что с учетом выделяемых на реализацию </w:t>
      </w:r>
      <w:hyperlink r:id="rId8" w:history="1">
        <w:r>
          <w:rPr>
            <w:rStyle w:val="a9"/>
            <w:rFonts w:ascii="Times New Roman" w:hAnsi="Times New Roman"/>
          </w:rPr>
          <w:t>Программы</w:t>
        </w:r>
      </w:hyperlink>
      <w:r>
        <w:rPr>
          <w:rFonts w:ascii="Times New Roman" w:hAnsi="Times New Roman"/>
          <w:sz w:val="24"/>
          <w:szCs w:val="24"/>
        </w:rPr>
        <w:t xml:space="preserve">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постановление</w:t>
      </w:r>
      <w:r w:rsidR="006B6587">
        <w:rPr>
          <w:rFonts w:ascii="Times New Roman" w:hAnsi="Times New Roman"/>
          <w:sz w:val="24"/>
          <w:szCs w:val="24"/>
        </w:rPr>
        <w:t xml:space="preserve"> вступает в силу с 1 января 2022</w:t>
      </w:r>
      <w:r>
        <w:rPr>
          <w:rFonts w:ascii="Times New Roman" w:hAnsi="Times New Roman"/>
          <w:sz w:val="24"/>
          <w:szCs w:val="24"/>
        </w:rPr>
        <w:t xml:space="preserve"> года и подлежит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Льговского района Курской области в информационно-телекоммуникационной сети «Интернет».</w:t>
      </w:r>
    </w:p>
    <w:p w:rsidR="009D6D55" w:rsidRDefault="009D6D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D6D55" w:rsidRDefault="009D6D55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Льговского района</w:t>
      </w:r>
      <w:r w:rsidR="00196A7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А.Н.Киреев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6B6587" w:rsidRDefault="006B6587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right"/>
        <w:rPr>
          <w:sz w:val="18"/>
          <w:szCs w:val="18"/>
        </w:rPr>
      </w:pPr>
      <w:r>
        <w:rPr>
          <w:sz w:val="18"/>
          <w:szCs w:val="18"/>
        </w:rPr>
        <w:t>УТВЕРЖДЕНА</w:t>
      </w:r>
    </w:p>
    <w:p w:rsidR="009D6D55" w:rsidRDefault="009D6D55">
      <w:pPr>
        <w:pStyle w:val="ConsPlusNormal"/>
        <w:widowControl/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постановлением</w:t>
      </w:r>
    </w:p>
    <w:p w:rsidR="009D6D55" w:rsidRDefault="009D6D55">
      <w:pPr>
        <w:pStyle w:val="ConsPlusNormal"/>
        <w:widowControl/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Администрации </w:t>
      </w:r>
      <w:proofErr w:type="spellStart"/>
      <w:r>
        <w:rPr>
          <w:sz w:val="18"/>
          <w:szCs w:val="18"/>
        </w:rPr>
        <w:t>Иванчиковского</w:t>
      </w:r>
      <w:proofErr w:type="spellEnd"/>
      <w:r>
        <w:rPr>
          <w:sz w:val="18"/>
          <w:szCs w:val="18"/>
        </w:rPr>
        <w:t xml:space="preserve"> сельсовета Льговского района Курской области</w:t>
      </w:r>
    </w:p>
    <w:p w:rsidR="009D6D55" w:rsidRDefault="0048490E">
      <w:pPr>
        <w:pStyle w:val="ConsPlusNormal"/>
        <w:widowControl/>
        <w:tabs>
          <w:tab w:val="left" w:pos="22863"/>
        </w:tabs>
        <w:ind w:left="5529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6B6587">
        <w:rPr>
          <w:sz w:val="18"/>
          <w:szCs w:val="18"/>
        </w:rPr>
        <w:t>16.12.2021</w:t>
      </w:r>
      <w:r w:rsidR="009D6D55">
        <w:rPr>
          <w:sz w:val="18"/>
          <w:szCs w:val="18"/>
        </w:rPr>
        <w:t xml:space="preserve"> года №</w:t>
      </w:r>
      <w:r w:rsidR="006B6587">
        <w:rPr>
          <w:sz w:val="18"/>
          <w:szCs w:val="18"/>
        </w:rPr>
        <w:t>113</w:t>
      </w:r>
    </w:p>
    <w:p w:rsidR="009D6D55" w:rsidRDefault="009D6D55">
      <w:pPr>
        <w:pStyle w:val="ConsPlusNormal"/>
        <w:widowControl/>
        <w:tabs>
          <w:tab w:val="left" w:pos="23691"/>
        </w:tabs>
        <w:ind w:left="5529" w:firstLine="0"/>
        <w:jc w:val="center"/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</w:t>
      </w: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МУНИЦИПАЛЬНОЙ СЛУЖБЫ</w:t>
      </w:r>
    </w:p>
    <w:p w:rsidR="009D6D55" w:rsidRDefault="009D6D55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  <w:sectPr w:rsidR="009D6D55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134" w:right="567" w:bottom="1134" w:left="1985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В  АДМИНИСТР</w:t>
      </w:r>
      <w:r w:rsidR="00196A79">
        <w:rPr>
          <w:rFonts w:ascii="Times New Roman" w:hAnsi="Times New Roman"/>
          <w:sz w:val="28"/>
          <w:szCs w:val="28"/>
        </w:rPr>
        <w:t>АЦИИ ИВАНЧИКОВСКОГО СЕЛЬСОВЕТА Л</w:t>
      </w:r>
      <w:r>
        <w:rPr>
          <w:rFonts w:ascii="Times New Roman" w:hAnsi="Times New Roman"/>
          <w:sz w:val="28"/>
          <w:szCs w:val="28"/>
        </w:rPr>
        <w:t xml:space="preserve">ЬГОВСКОГО РАЙОНА КУРСКОЙ ОБЛАСТИ НА </w:t>
      </w:r>
      <w:r w:rsidR="006B6587">
        <w:rPr>
          <w:rFonts w:ascii="Times New Roman" w:hAnsi="Times New Roman"/>
          <w:sz w:val="28"/>
          <w:szCs w:val="28"/>
        </w:rPr>
        <w:t>2022-2024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«Развитие муниципальной службы в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Иванчиковского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Льговского района Курской области на </w:t>
      </w:r>
      <w:r w:rsidR="006B6587">
        <w:rPr>
          <w:rFonts w:ascii="Times New Roman" w:hAnsi="Times New Roman"/>
          <w:b/>
          <w:sz w:val="24"/>
          <w:szCs w:val="24"/>
        </w:rPr>
        <w:t>2022-2024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5"/>
        <w:gridCol w:w="5975"/>
      </w:tblGrid>
      <w:tr w:rsidR="009D6D55">
        <w:trPr>
          <w:trHeight w:val="24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– координатор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162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развития муниципальной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</w:t>
            </w:r>
          </w:p>
        </w:tc>
      </w:tr>
      <w:tr w:rsidR="009D6D55">
        <w:trPr>
          <w:trHeight w:val="195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муниципальной правовой базы по вопросам муниципальной службы в соответствии с федеральным законодательством и законодательством Курской области.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результативности профессиональной деятельности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кадрового потенциала.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механизмов предупреждения коррупции, создание условий для выявления и разрешения конфликта интересов на муниципальной службе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6B6587" w:rsidP="00B8200D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9D6D55">
              <w:rPr>
                <w:rFonts w:ascii="Times New Roman" w:hAnsi="Times New Roman" w:cs="Times New Roman"/>
                <w:sz w:val="24"/>
                <w:szCs w:val="24"/>
              </w:rPr>
              <w:t xml:space="preserve"> годы, один этап 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внесение на утверждение проектов муниципальных правовых актов по вопросам муниципальной службы в соответствии с федеральным и областным  законодательством.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тематическими услугами муниципальных служащих для максимально эффективного использования профессионального потенциала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служащих. 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 - практических семинаров по вопросам деятельности органов местного самоуправления.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единой базы данных муниципальных служащих (реестр муниципальных служащих)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оценки профессиональной служебной деятельности муниципальных служащих посредством        проведения аттестации.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квалификационных экзаменов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запретов и ограничений, связанных с прохождением муниципальной службы.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ответственные за реализацию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autoSpaceDE w:val="0"/>
              <w:snapToGrid w:val="0"/>
              <w:jc w:val="both"/>
            </w:pPr>
            <w:r>
              <w:t>Общий объем  финан</w:t>
            </w:r>
            <w:r w:rsidR="00B8200D">
              <w:t>с</w:t>
            </w:r>
            <w:r w:rsidR="0024695A">
              <w:t xml:space="preserve">ирования Программы составляет </w:t>
            </w:r>
            <w:r w:rsidR="00315770">
              <w:t>2</w:t>
            </w:r>
            <w:r>
              <w:t xml:space="preserve">,0 тыс. рублей, в том числе: </w:t>
            </w:r>
          </w:p>
          <w:p w:rsidR="009D6D55" w:rsidRDefault="00315770">
            <w:pPr>
              <w:autoSpaceDE w:val="0"/>
              <w:snapToGrid w:val="0"/>
              <w:jc w:val="both"/>
            </w:pPr>
            <w:r>
              <w:t>в 2022</w:t>
            </w:r>
            <w:r w:rsidR="009D6D55">
              <w:t>году – 1,0 тыс. рублей,</w:t>
            </w:r>
          </w:p>
          <w:p w:rsidR="009D6D55" w:rsidRDefault="00196A79">
            <w:pPr>
              <w:autoSpaceDE w:val="0"/>
              <w:jc w:val="both"/>
            </w:pPr>
            <w:r>
              <w:t>в 202</w:t>
            </w:r>
            <w:r w:rsidR="00315770">
              <w:t>3 году – 0</w:t>
            </w:r>
            <w:r w:rsidR="009D6D55">
              <w:t>,</w:t>
            </w:r>
            <w:r w:rsidR="00315770">
              <w:t>50</w:t>
            </w:r>
            <w:r w:rsidR="009D6D55">
              <w:t xml:space="preserve">0 тыс. рублей, </w:t>
            </w:r>
          </w:p>
          <w:p w:rsidR="009D6D55" w:rsidRDefault="003157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2024 году – 0</w:t>
            </w:r>
            <w:r w:rsidR="009D6D5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9D6D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тыс. рублей. 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расходов на выполнение мероприятий Программы ежегодно уточняются в процессе исполнения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 и при формировании бюджета  на  очередной финансовый год.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Источники финансирования  Программы - средства бюджета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9D6D55">
        <w:trPr>
          <w:trHeight w:val="5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важнейшие целевые показатели Программы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Приведение нормативной правовой базы по вопросам муниципальной службы в соответствие с федеральным законодательством и законодательством Курской области.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антикоррупционных мероприятий, выявление и разрешение конфликта интересов на муниципальной службе.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муниципальной службы.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необходимых условий для профессионального развития муниципальных служащих.</w:t>
            </w:r>
          </w:p>
        </w:tc>
      </w:tr>
      <w:tr w:rsidR="009D6D55">
        <w:trPr>
          <w:trHeight w:val="9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профессиональной и служебной деятельности 4 муниципальных служащих посредством проведения аттестации.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 классных чинов 4 муниципальным служащим, посредством проведения квалификационного экзамена. 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4 муниципальных служащих.</w:t>
            </w:r>
          </w:p>
          <w:p w:rsidR="009D6D55" w:rsidRDefault="009D6D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служащих, принявших участие в информационно-практических семинарах по вопросам деятельности орг</w:t>
            </w:r>
            <w:r w:rsidR="0024695A">
              <w:rPr>
                <w:rFonts w:ascii="Times New Roman" w:hAnsi="Times New Roman" w:cs="Times New Roman"/>
                <w:sz w:val="24"/>
                <w:szCs w:val="24"/>
              </w:rPr>
              <w:t>анов местного самоуправления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2469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D55">
        <w:trPr>
          <w:trHeight w:val="3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D55" w:rsidRDefault="009D6D5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Заказчиком – координатором Программы -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 осуществляется ежеквартальный мониторинг реализации Программы.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Курской области в срок до 1 февраля года, следующего за финансовым годом, направляют отчеты о ходе реализации Программы за предыдущий отчетный период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Льговского района Курской области. </w:t>
            </w:r>
          </w:p>
        </w:tc>
      </w:tr>
    </w:tbl>
    <w:p w:rsidR="009D6D55" w:rsidRDefault="009D6D55">
      <w:pPr>
        <w:pStyle w:val="ConsPlusNormal"/>
        <w:widowControl/>
        <w:ind w:firstLine="0"/>
        <w:jc w:val="center"/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I. Содержание проблемы и необходимость ее решения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программным методом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осуществляется в соответствии с Федеральным </w:t>
      </w:r>
      <w:hyperlink r:id="rId13" w:history="1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№ 25-ФЗ «О муниципальной службе в Российской Федерации», </w:t>
      </w:r>
      <w:hyperlink r:id="rId14" w:history="1">
        <w:r>
          <w:rPr>
            <w:rStyle w:val="a9"/>
            <w:rFonts w:ascii="Times New Roman" w:hAnsi="Times New Roman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Курской области от 13.06.2007 № 60-ЗКО «О муниципальной службе в Курской области».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сложилась система правового регулирования, отвечающая задачам развития муниципальной службы,  приняты правовые акты об утверждении квалификационных требований для замещения должностей муниципальной службы, утверждены Положения о проведении аттестации муниципальных служащих, о кадровом резерве для замещения вакантных должностей муниципальной службы, о реестре муниципальных служащих, о порядке организации и проведения переподготовки и повышения квалификации муниципальных служащих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другие нормативные правовые акты.  Это позволило организовать работу по ведению реестра муниципальных служащих, провести аттестацию муниципальных служащих, обеспечить поддержание уровня теоритической подготовки и информационного обеспечения муниципальных служащих путем организации учебы.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численность муниципальных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</w:t>
      </w:r>
      <w:r w:rsidR="00FF6A7F">
        <w:rPr>
          <w:rFonts w:ascii="Times New Roman" w:hAnsi="Times New Roman" w:cs="Times New Roman"/>
          <w:sz w:val="24"/>
          <w:szCs w:val="24"/>
        </w:rPr>
        <w:t>Курской области на 1 января 2020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составила 4 человека.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Качественный состав муниципальных служащих характеризуется следующими показателями.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лиц, имеющих в</w:t>
      </w:r>
      <w:r w:rsidR="00B8200D">
        <w:rPr>
          <w:rFonts w:ascii="Times New Roman" w:hAnsi="Times New Roman" w:cs="Times New Roman"/>
          <w:sz w:val="24"/>
          <w:szCs w:val="24"/>
        </w:rPr>
        <w:t>ысшее образование, составляет 100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муниципальных служащих преобладают женщины - 100%.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возрастного состава муниципальных служащих показывает, что большую часть состав</w:t>
      </w:r>
      <w:r w:rsidR="00196A79">
        <w:rPr>
          <w:rFonts w:ascii="Times New Roman" w:hAnsi="Times New Roman" w:cs="Times New Roman"/>
          <w:sz w:val="24"/>
          <w:szCs w:val="24"/>
        </w:rPr>
        <w:t>ляют лица в возрасте от 30 до 57</w:t>
      </w:r>
      <w:r>
        <w:rPr>
          <w:rFonts w:ascii="Times New Roman" w:hAnsi="Times New Roman" w:cs="Times New Roman"/>
          <w:sz w:val="24"/>
          <w:szCs w:val="24"/>
        </w:rPr>
        <w:t xml:space="preserve"> лет – 100 %.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муниципальный служащий имеет муниципальный стаж рабо</w:t>
      </w:r>
      <w:r w:rsidR="00196A79">
        <w:rPr>
          <w:rFonts w:ascii="Times New Roman" w:hAnsi="Times New Roman" w:cs="Times New Roman"/>
          <w:sz w:val="24"/>
          <w:szCs w:val="24"/>
        </w:rPr>
        <w:t>ты свыше 20 лет, 1 от 10 лет и 1</w:t>
      </w:r>
      <w:r>
        <w:rPr>
          <w:rFonts w:ascii="Times New Roman" w:hAnsi="Times New Roman" w:cs="Times New Roman"/>
          <w:sz w:val="24"/>
          <w:szCs w:val="24"/>
        </w:rPr>
        <w:t xml:space="preserve"> - от 1 до 10 лет. Следовательно, можно говорить о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преобладающей группы специалистов с большим опытом работы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с переподготовкой и повышением квалификации муниципальных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требует принятия мер по совершенствованию профессионального образования кадров муниципальной службы. Для этого необходимо: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аттестации муниципальных служащих в целях определения соответствия муниципального служащего замещаемой должности;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муниципальных служащих на повышение квалификации,  стажировку;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 семинаров;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мониторинга повышения квалификации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служащих.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  <w:r w:rsidR="009D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6D55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="009D6D55"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до настоящего времени ряд направлений развития муниципальной службы остается нереализованным. К ним следует отнести: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незавершенность нормативного правового регулирования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развития  профессиональной деятельности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улучшение работы с резервом управленческих кадров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на состоянии муниципальной службы отражаются общероссийские тенденции, сложившиеся на современном этапе, среди них: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доверия населения к органам власти;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престижа муниципальной службы среди молодых специалистов;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утрата прежних норм морали и идеологического воздействия, регулировавших поведение работников органов власти и ставивших барьеры на пути злоупотреблений;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в профессиональной подготовке и переподготовке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указанных проблем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направлены мероприятия данной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обозначенные проблемы взаимосвязаны и не могут решаться отдельно. Масштабность реализуемых в рамках Программы задач требует четкой координации и управления. Программа позволит обеспечить последовательность, системность и комплексность развития муниципальной службы в течение ближайших трех лет.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применения программного метода для решения проблем развития муниципальной службы удельный вес муниципальных служащих, прошедших курсы повышения квалификации, составит около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90% от общего числа муниципальных служащих. Одновременно, использование программно-целевого метода будет способствовать выравниванию диспропорции в количественном составе прошедших повышение квалификации служащих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повысит ответственность руководителей за формирование заявки на повышение квалификации и участие в семинарах.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Таким образом, осознавая остроту и актуальность, современных потребностей и динамичность развития муниципальной службы, данная Программа позволит в ходе своей реализации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обеспечить эффективность использования кадрового потенциала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  <w:proofErr w:type="gramEnd"/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II. Основные цели и задачи городской целевой Программы,</w:t>
      </w: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ее реализации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Программы является совершенствование механизмов развития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области, направленных на  повышение качества, эффективности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управления и обеспечение условий для результативной профессиональной служебной деятельности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муниципальной службы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</w:t>
      </w:r>
      <w:r w:rsidR="006B6587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 xml:space="preserve"> годы» позволит планомерно проводить работу по улучшению условий для профессионального развития муниципальных служащих.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Программы предусматривается решение следующих задач: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муниципальной правовой базы по вопросам муниципальной службы в соответствии с  федеральным законодательством и законодательством Курской области;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повышения результативности профессиональной деятельности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устойчивого развития кадрового потенциала;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механизмов предупреждения коррупции, создание условий для выявления и разрешения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Программы носят долгосрочный характер и будут реализованы в </w:t>
      </w:r>
      <w:r w:rsidR="006B6587">
        <w:rPr>
          <w:rFonts w:ascii="Times New Roman" w:hAnsi="Times New Roman" w:cs="Times New Roman"/>
          <w:sz w:val="24"/>
          <w:szCs w:val="24"/>
        </w:rPr>
        <w:t>2022-2024</w:t>
      </w:r>
      <w:r>
        <w:rPr>
          <w:rFonts w:ascii="Times New Roman" w:hAnsi="Times New Roman" w:cs="Times New Roman"/>
          <w:sz w:val="24"/>
          <w:szCs w:val="24"/>
        </w:rPr>
        <w:t xml:space="preserve"> годах в один этап.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III. Перечень программных мероприятий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Мероприятия, предусмотренные Программой,  реализуются системно и непрерывно в течение всего срока действия Программы и  сгруппированы в соответствии с задачами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мероприятиями Программы являются: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нормативной правовой базы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и квалификационного экзамена  муниципальных служащих; 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муниципальных служащих на повышение квалификации,  стажировку;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информационно - практических семинаров;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мониторинга повышения квалификации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самообразование и использование метода самостоятельной подготовки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мероприятий, выявление и разрешение конфликта интересов на муниципальной службе.</w:t>
      </w:r>
    </w:p>
    <w:p w:rsidR="009D6D55" w:rsidRDefault="009D6D55">
      <w:pPr>
        <w:pStyle w:val="ConsPlusNormal"/>
        <w:widowControl/>
        <w:ind w:firstLine="709"/>
        <w:jc w:val="both"/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IV. Ресурсное обеспечение Программы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условием реализации Программы является привлечение достаточных финансовых ресурсов.</w:t>
      </w:r>
    </w:p>
    <w:p w:rsidR="009D6D55" w:rsidRDefault="009D6D55">
      <w:pPr>
        <w:autoSpaceDE w:val="0"/>
        <w:ind w:firstLine="708"/>
        <w:jc w:val="both"/>
      </w:pPr>
      <w:r>
        <w:t>Общий объем  финансирования Програм</w:t>
      </w:r>
      <w:r w:rsidR="00B8200D">
        <w:t>м</w:t>
      </w:r>
      <w:r w:rsidR="0024695A">
        <w:t>ы (предполагаемый) составляет 3</w:t>
      </w:r>
      <w:r>
        <w:t>,0 тыс. рублей, в том числе:</w:t>
      </w:r>
    </w:p>
    <w:p w:rsidR="00315770" w:rsidRDefault="00315770" w:rsidP="00315770">
      <w:pPr>
        <w:autoSpaceDE w:val="0"/>
        <w:snapToGrid w:val="0"/>
        <w:jc w:val="both"/>
      </w:pPr>
      <w:r>
        <w:t>в 2022году – 1,0 тыс. рублей,</w:t>
      </w:r>
    </w:p>
    <w:p w:rsidR="00315770" w:rsidRDefault="00315770" w:rsidP="00315770">
      <w:pPr>
        <w:autoSpaceDE w:val="0"/>
        <w:jc w:val="both"/>
      </w:pPr>
      <w:r>
        <w:t xml:space="preserve">в 2023 году – 0,500 тыс. рублей, </w:t>
      </w:r>
    </w:p>
    <w:p w:rsidR="00315770" w:rsidRDefault="00315770" w:rsidP="0031577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2024 году – 0,500 тыс. рублей. 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распорядители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ючают утвержденную целевую 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на очередной финансовый год.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утвержденной Программы осуществляется через главных распорядителей средств бюджета -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- органа, ответственного за реализацию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Ежегодные объемы бюджетных ассигнований мероприятий Программы уточняются в соответствии с утвержденным бюджетом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сельсовета Льговского района Курской области на соответствующий финансовый год, с учетом выделенных на реализацию Программы финансовых средств. В случае привлечения дополнительных средств из источников, не предусмотренных настоящей Программой, заказчик-координатор Программы вносит в нее соответствующие изменения.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V. Механизм реализации Программы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</w:t>
      </w:r>
    </w:p>
    <w:p w:rsidR="009D6D55" w:rsidRDefault="009D6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осуществляется заказчиком -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мероприятий Программы определены: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Исполнители несут ответственность за качественное и своевременное выполнение мероприятий Программы.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Координацию деятельности по реализации и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мероприятий Программы осуществляет заказчик - координатор -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Заказчик-координатор Программы: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реализацию и конечные результаты Программы, координирует работу исполнителей программных мероприятий;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уточняет целевые индикаторы и показатели, механизм реализации Программы, состав исполнителей;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вносит предложения о внесении изменений в действующую Программу или о досрочном прекращении или о продлении срока ее реализации;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ежеквартальный мониторинг  реализации программных мероприятий;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 результаты мониторинга 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Льговского района Курской области для принятия соответствующих решений.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D55" w:rsidRDefault="009D6D55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Оценка социально-экономической эффективности </w:t>
      </w:r>
    </w:p>
    <w:p w:rsidR="009D6D55" w:rsidRDefault="009D6D55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D6D55" w:rsidRDefault="009D6D55">
      <w:pPr>
        <w:pStyle w:val="ConsPlusNormal"/>
        <w:keepNext/>
        <w:keepLines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D55" w:rsidRDefault="009D6D55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Экономическая эффективность, результативность и социально-экономические последствия реализации Программы в большинстве своем зависят от степени достижения целевых показателей.</w:t>
      </w:r>
    </w:p>
    <w:p w:rsidR="009D6D55" w:rsidRDefault="009D6D55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позволит достигнуть следующих результатов: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муниципальной службы;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необходимых условий для профессионального развития муниципальных служащих;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антикоррупционных мероприятий на муниципальной службе;</w:t>
      </w:r>
    </w:p>
    <w:p w:rsidR="009D6D55" w:rsidRDefault="009D6D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механизмов формирования кадрового резерва;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аттестации 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9D6D55" w:rsidRDefault="00992AC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муниципальных служащих;</w:t>
      </w:r>
    </w:p>
    <w:p w:rsidR="009D6D55" w:rsidRDefault="00992ACD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присвоение классных чинов </w:t>
      </w:r>
      <w:r w:rsidR="009D6D55">
        <w:rPr>
          <w:rFonts w:ascii="Times New Roman" w:hAnsi="Times New Roman" w:cs="Times New Roman"/>
          <w:sz w:val="24"/>
          <w:szCs w:val="24"/>
        </w:rPr>
        <w:t xml:space="preserve"> муниципальным служащим.</w:t>
      </w:r>
    </w:p>
    <w:sectPr w:rsidR="009D6D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4C" w:rsidRDefault="00DF154C">
      <w:r>
        <w:separator/>
      </w:r>
    </w:p>
  </w:endnote>
  <w:endnote w:type="continuationSeparator" w:id="0">
    <w:p w:rsidR="00DF154C" w:rsidRDefault="00DF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4C" w:rsidRDefault="00DF154C">
      <w:r>
        <w:separator/>
      </w:r>
    </w:p>
  </w:footnote>
  <w:footnote w:type="continuationSeparator" w:id="0">
    <w:p w:rsidR="00DF154C" w:rsidRDefault="00DF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>
    <w:pPr>
      <w:pStyle w:val="ab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D55" w:rsidRDefault="009D6D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CD"/>
    <w:rsid w:val="000072F6"/>
    <w:rsid w:val="00196A79"/>
    <w:rsid w:val="001F6F3B"/>
    <w:rsid w:val="0024695A"/>
    <w:rsid w:val="00315770"/>
    <w:rsid w:val="0048490E"/>
    <w:rsid w:val="005433AC"/>
    <w:rsid w:val="006B6587"/>
    <w:rsid w:val="006E6E2A"/>
    <w:rsid w:val="00992ACD"/>
    <w:rsid w:val="009D6D55"/>
    <w:rsid w:val="009E3D1A"/>
    <w:rsid w:val="00A126AF"/>
    <w:rsid w:val="00B8200D"/>
    <w:rsid w:val="00D63CED"/>
    <w:rsid w:val="00DF154C"/>
    <w:rsid w:val="00E2619F"/>
    <w:rsid w:val="00EC4B85"/>
    <w:rsid w:val="00FA6F54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i/>
      <w:iCs/>
      <w:sz w:val="22"/>
      <w:szCs w:val="22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hAnsi="Calibri" w:cs="Times New Roman"/>
      <w:b/>
    </w:rPr>
  </w:style>
  <w:style w:type="character" w:customStyle="1" w:styleId="70">
    <w:name w:val="Заголовок 7 Знак"/>
    <w:rPr>
      <w:rFonts w:ascii="Calibri" w:hAnsi="Calibri" w:cs="Times New Roman"/>
      <w:sz w:val="24"/>
    </w:rPr>
  </w:style>
  <w:style w:type="character" w:customStyle="1" w:styleId="a5">
    <w:name w:val="Верхний колонтитул Знак"/>
    <w:rPr>
      <w:rFonts w:cs="Times New Roman"/>
      <w:sz w:val="24"/>
    </w:rPr>
  </w:style>
  <w:style w:type="character" w:styleId="a6">
    <w:name w:val="page number"/>
    <w:semiHidden/>
    <w:rPr>
      <w:rFonts w:cs="Times New Roman"/>
    </w:rPr>
  </w:style>
  <w:style w:type="character" w:customStyle="1" w:styleId="a7">
    <w:name w:val="Нижний колонтитул Знак"/>
    <w:rPr>
      <w:rFonts w:cs="Times New Roman"/>
      <w:sz w:val="24"/>
    </w:rPr>
  </w:style>
  <w:style w:type="character" w:customStyle="1" w:styleId="a8">
    <w:name w:val="Текст выноски Знак"/>
    <w:rPr>
      <w:rFonts w:ascii="Tahoma" w:hAnsi="Tahoma" w:cs="Times New Roman"/>
      <w:sz w:val="16"/>
    </w:rPr>
  </w:style>
  <w:style w:type="character" w:styleId="a9">
    <w:name w:val="Hyperlink"/>
    <w:semiHidden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a">
    <w:name w:val="List"/>
    <w:basedOn w:val="a1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header"/>
    <w:basedOn w:val="a"/>
    <w:semiHidden/>
  </w:style>
  <w:style w:type="paragraph" w:styleId="ac">
    <w:name w:val="footer"/>
    <w:basedOn w:val="a"/>
    <w:semiHidden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ind w:left="1296" w:hanging="1296"/>
      <w:outlineLvl w:val="6"/>
    </w:pPr>
    <w:rPr>
      <w:i/>
      <w:iCs/>
      <w:sz w:val="22"/>
      <w:szCs w:val="22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60">
    <w:name w:val="Заголовок 6 Знак"/>
    <w:rPr>
      <w:rFonts w:ascii="Calibri" w:hAnsi="Calibri" w:cs="Times New Roman"/>
      <w:b/>
    </w:rPr>
  </w:style>
  <w:style w:type="character" w:customStyle="1" w:styleId="70">
    <w:name w:val="Заголовок 7 Знак"/>
    <w:rPr>
      <w:rFonts w:ascii="Calibri" w:hAnsi="Calibri" w:cs="Times New Roman"/>
      <w:sz w:val="24"/>
    </w:rPr>
  </w:style>
  <w:style w:type="character" w:customStyle="1" w:styleId="a5">
    <w:name w:val="Верхний колонтитул Знак"/>
    <w:rPr>
      <w:rFonts w:cs="Times New Roman"/>
      <w:sz w:val="24"/>
    </w:rPr>
  </w:style>
  <w:style w:type="character" w:styleId="a6">
    <w:name w:val="page number"/>
    <w:semiHidden/>
    <w:rPr>
      <w:rFonts w:cs="Times New Roman"/>
    </w:rPr>
  </w:style>
  <w:style w:type="character" w:customStyle="1" w:styleId="a7">
    <w:name w:val="Нижний колонтитул Знак"/>
    <w:rPr>
      <w:rFonts w:cs="Times New Roman"/>
      <w:sz w:val="24"/>
    </w:rPr>
  </w:style>
  <w:style w:type="character" w:customStyle="1" w:styleId="a8">
    <w:name w:val="Текст выноски Знак"/>
    <w:rPr>
      <w:rFonts w:ascii="Tahoma" w:hAnsi="Tahoma" w:cs="Times New Roman"/>
      <w:sz w:val="16"/>
    </w:rPr>
  </w:style>
  <w:style w:type="character" w:styleId="a9">
    <w:name w:val="Hyperlink"/>
    <w:semiHidden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semiHidden/>
    <w:pPr>
      <w:spacing w:after="120"/>
    </w:pPr>
  </w:style>
  <w:style w:type="paragraph" w:styleId="aa">
    <w:name w:val="List"/>
    <w:basedOn w:val="a1"/>
    <w:semiHidden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header"/>
    <w:basedOn w:val="a"/>
    <w:semiHidden/>
  </w:style>
  <w:style w:type="paragraph" w:styleId="ac">
    <w:name w:val="footer"/>
    <w:basedOn w:val="a"/>
    <w:semiHidden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57C678F417CDF0B0AD817D383EFDDEB6170B0D249EC92D8455702FCDCE3A4931B76E6AEB8158029E192ADE2M" TargetMode="External"/><Relationship Id="rId13" Type="http://schemas.openxmlformats.org/officeDocument/2006/relationships/hyperlink" Target="consultantplus://offline/main?base=LAW;n=121975;fld=134;dst=100272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main?base=RLAW037;n=37263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2781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ЖЕЛЕЗНОГОРСКА</vt:lpstr>
    </vt:vector>
  </TitlesOfParts>
  <Company>SPecialiST RePack</Company>
  <LinksUpToDate>false</LinksUpToDate>
  <CharactersWithSpaces>18602</CharactersWithSpaces>
  <SharedDoc>false</SharedDoc>
  <HLinks>
    <vt:vector size="18" baseType="variant">
      <vt:variant>
        <vt:i4>2097260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consultantplus://offline/main?base=RLAW037;n=37263;fld=134</vt:lpwstr>
      </vt:variant>
      <vt:variant>
        <vt:lpwstr/>
      </vt:variant>
      <vt:variant>
        <vt:i4>3211362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consultantplus://offline/main?base=LAW;n=121975;fld=134;dst=100272</vt:lpwstr>
      </vt:variant>
      <vt:variant>
        <vt:lpwstr/>
      </vt:variant>
      <vt:variant>
        <vt:i4>1835019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consultantplus://offline/ref=34357C678F417CDF0B0AD817D383EFDDEB6170B0D249EC92D8455702FCDCE3A4931B76E6AEB8158029E192ADE2M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ЖЕЛЕЗНОГОРСКА</dc:title>
  <dc:creator>ConsultantPlus</dc:creator>
  <cp:lastModifiedBy>user</cp:lastModifiedBy>
  <cp:revision>2</cp:revision>
  <cp:lastPrinted>2022-02-03T06:39:00Z</cp:lastPrinted>
  <dcterms:created xsi:type="dcterms:W3CDTF">2022-02-03T06:40:00Z</dcterms:created>
  <dcterms:modified xsi:type="dcterms:W3CDTF">2022-02-03T06:40:00Z</dcterms:modified>
</cp:coreProperties>
</file>